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CE" w:rsidRPr="00B7294E" w:rsidRDefault="00D87BCE" w:rsidP="00D87BCE">
      <w:pPr>
        <w:jc w:val="right"/>
        <w:rPr>
          <w:rFonts w:ascii="Tahoma" w:hAnsi="Tahoma" w:cs="Tahoma"/>
        </w:rPr>
      </w:pPr>
      <w:r w:rsidRPr="00B7294E">
        <w:rPr>
          <w:rFonts w:ascii="Tahoma" w:hAnsi="Tahoma" w:cs="Tahoma"/>
        </w:rPr>
        <w:t xml:space="preserve">Żary, dnia </w:t>
      </w:r>
      <w:r>
        <w:rPr>
          <w:rFonts w:ascii="Tahoma" w:hAnsi="Tahoma" w:cs="Tahoma"/>
        </w:rPr>
        <w:t>13 września</w:t>
      </w:r>
      <w:r w:rsidRPr="00B7294E">
        <w:rPr>
          <w:rFonts w:ascii="Tahoma" w:hAnsi="Tahoma" w:cs="Tahoma"/>
        </w:rPr>
        <w:t xml:space="preserve"> 2013 r.</w:t>
      </w:r>
    </w:p>
    <w:p w:rsidR="00D87BCE" w:rsidRDefault="00D87BCE" w:rsidP="00D87BCE">
      <w:pPr>
        <w:pStyle w:val="Nagwek"/>
        <w:rPr>
          <w:rFonts w:ascii="Tahoma" w:hAnsi="Tahoma" w:cs="Tahoma"/>
        </w:rPr>
      </w:pPr>
    </w:p>
    <w:p w:rsidR="00D87BCE" w:rsidRDefault="00D87BCE" w:rsidP="00D87BCE">
      <w:pPr>
        <w:pStyle w:val="Nagwek"/>
        <w:rPr>
          <w:rFonts w:ascii="Tahoma" w:hAnsi="Tahoma" w:cs="Tahoma"/>
        </w:rPr>
      </w:pPr>
    </w:p>
    <w:p w:rsidR="00D87BCE" w:rsidRDefault="00D87BCE" w:rsidP="00D87BCE">
      <w:pPr>
        <w:pStyle w:val="Nagwek"/>
        <w:rPr>
          <w:rFonts w:ascii="Tahoma" w:hAnsi="Tahoma" w:cs="Tahoma"/>
        </w:rPr>
      </w:pPr>
    </w:p>
    <w:p w:rsidR="00D87BCE" w:rsidRPr="00B7294E" w:rsidRDefault="00D87BCE" w:rsidP="00D87BCE">
      <w:pPr>
        <w:pStyle w:val="Nagwek"/>
        <w:rPr>
          <w:rFonts w:ascii="Tahoma" w:hAnsi="Tahoma" w:cs="Tahoma"/>
        </w:rPr>
      </w:pPr>
      <w:r w:rsidRPr="00B7294E">
        <w:rPr>
          <w:rFonts w:ascii="Tahoma" w:hAnsi="Tahoma" w:cs="Tahoma"/>
        </w:rPr>
        <w:t>PK.2370.0</w:t>
      </w:r>
      <w:r>
        <w:rPr>
          <w:rFonts w:ascii="Tahoma" w:hAnsi="Tahoma" w:cs="Tahoma"/>
        </w:rPr>
        <w:t>3</w:t>
      </w:r>
      <w:r w:rsidRPr="00B7294E">
        <w:rPr>
          <w:rFonts w:ascii="Tahoma" w:hAnsi="Tahoma" w:cs="Tahoma"/>
        </w:rPr>
        <w:t>.2013</w:t>
      </w:r>
    </w:p>
    <w:p w:rsidR="00D87BCE" w:rsidRPr="00B7294E" w:rsidRDefault="00D87BCE" w:rsidP="00D87BCE">
      <w:pPr>
        <w:jc w:val="center"/>
        <w:rPr>
          <w:rFonts w:ascii="Tahoma" w:hAnsi="Tahoma" w:cs="Tahoma"/>
          <w:b/>
        </w:rPr>
      </w:pPr>
    </w:p>
    <w:p w:rsidR="00D87BCE" w:rsidRPr="00B7294E" w:rsidRDefault="00D87BCE" w:rsidP="00D87BCE">
      <w:pPr>
        <w:jc w:val="center"/>
        <w:rPr>
          <w:rFonts w:ascii="Tahoma" w:hAnsi="Tahoma" w:cs="Tahoma"/>
          <w:b/>
        </w:rPr>
      </w:pPr>
    </w:p>
    <w:p w:rsidR="00D87BCE" w:rsidRDefault="00D87BCE" w:rsidP="00D87BC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ZAWIADOMIENIE O UNIEWAŻNIENIU POSTĘPOWANIA</w:t>
      </w:r>
    </w:p>
    <w:p w:rsidR="00D87BCE" w:rsidRDefault="00D87BCE" w:rsidP="00D87BCE">
      <w:pPr>
        <w:pStyle w:val="Default"/>
        <w:tabs>
          <w:tab w:val="num" w:pos="540"/>
        </w:tabs>
        <w:ind w:left="1276" w:hanging="1276"/>
        <w:jc w:val="both"/>
        <w:rPr>
          <w:rFonts w:ascii="Tahoma" w:hAnsi="Tahoma" w:cs="Tahoma"/>
          <w:b/>
          <w:bCs/>
        </w:rPr>
      </w:pPr>
    </w:p>
    <w:p w:rsidR="00D87BCE" w:rsidRPr="00B7294E" w:rsidRDefault="00D87BCE" w:rsidP="00D87BCE">
      <w:pPr>
        <w:pStyle w:val="Default"/>
        <w:tabs>
          <w:tab w:val="num" w:pos="540"/>
        </w:tabs>
        <w:ind w:left="1276" w:hanging="1276"/>
        <w:jc w:val="both"/>
        <w:rPr>
          <w:rFonts w:ascii="Tahoma" w:hAnsi="Tahoma" w:cs="Tahoma"/>
          <w:b/>
          <w:bCs/>
        </w:rPr>
      </w:pPr>
    </w:p>
    <w:p w:rsidR="00D87BCE" w:rsidRPr="00DA676A" w:rsidRDefault="00D87BCE" w:rsidP="00D87BCE">
      <w:pPr>
        <w:pStyle w:val="Tekstpodstawowy3"/>
        <w:ind w:left="1276" w:hanging="1276"/>
        <w:rPr>
          <w:b/>
        </w:rPr>
      </w:pPr>
      <w:r w:rsidRPr="00DA676A">
        <w:rPr>
          <w:b/>
        </w:rPr>
        <w:t>Dotyczy:</w:t>
      </w:r>
      <w:r w:rsidRPr="00DA676A">
        <w:rPr>
          <w:b/>
        </w:rPr>
        <w:tab/>
        <w:t>przetargu nieograniczonego na dostawę</w:t>
      </w:r>
      <w:r>
        <w:rPr>
          <w:b/>
        </w:rPr>
        <w:t xml:space="preserve"> </w:t>
      </w:r>
      <w:r w:rsidRPr="00DA676A">
        <w:rPr>
          <w:b/>
          <w:bCs/>
        </w:rPr>
        <w:t xml:space="preserve">dwóch samochodów ratowniczo – gaśniczych, samochodu kwatermistrzowskiego oraz samochodu </w:t>
      </w:r>
      <w:proofErr w:type="spellStart"/>
      <w:r w:rsidRPr="00DA676A">
        <w:rPr>
          <w:b/>
          <w:bCs/>
        </w:rPr>
        <w:t>operacyjno</w:t>
      </w:r>
      <w:proofErr w:type="spellEnd"/>
      <w:r w:rsidRPr="00DA676A">
        <w:rPr>
          <w:b/>
          <w:bCs/>
        </w:rPr>
        <w:t xml:space="preserve"> – rozpoznawczego.</w:t>
      </w:r>
    </w:p>
    <w:p w:rsidR="00D87BCE" w:rsidRDefault="00D87BCE" w:rsidP="00D87BCE">
      <w:pPr>
        <w:ind w:left="1276" w:hanging="1276"/>
        <w:jc w:val="both"/>
        <w:rPr>
          <w:rFonts w:ascii="Tahoma" w:hAnsi="Tahoma" w:cs="Tahoma"/>
          <w:b/>
          <w:bCs/>
        </w:rPr>
      </w:pPr>
    </w:p>
    <w:p w:rsidR="00D87BCE" w:rsidRDefault="00D87BCE" w:rsidP="00D87BCE">
      <w:pPr>
        <w:ind w:left="1276" w:hanging="1276"/>
        <w:jc w:val="both"/>
        <w:rPr>
          <w:rFonts w:ascii="Tahoma" w:hAnsi="Tahoma" w:cs="Tahoma"/>
          <w:b/>
          <w:bCs/>
        </w:rPr>
      </w:pPr>
    </w:p>
    <w:p w:rsidR="00D87BCE" w:rsidRPr="00E4538C" w:rsidRDefault="00D87BCE" w:rsidP="00D87BCE">
      <w:pPr>
        <w:pStyle w:val="Tekstpodstawowy3"/>
        <w:ind w:firstLine="708"/>
      </w:pPr>
      <w:r w:rsidRPr="009B1DB1">
        <w:rPr>
          <w:bCs/>
        </w:rPr>
        <w:t>Działając na podstawie art. </w:t>
      </w:r>
      <w:r>
        <w:rPr>
          <w:bCs/>
        </w:rPr>
        <w:t>93</w:t>
      </w:r>
      <w:r w:rsidRPr="009B1DB1">
        <w:rPr>
          <w:bCs/>
        </w:rPr>
        <w:t xml:space="preserve"> ust. </w:t>
      </w:r>
      <w:r>
        <w:rPr>
          <w:bCs/>
        </w:rPr>
        <w:t>3</w:t>
      </w:r>
      <w:r w:rsidRPr="009B1DB1">
        <w:rPr>
          <w:bCs/>
        </w:rPr>
        <w:t xml:space="preserve"> ustawy z dnia 29 stycznia 2004 r. Prawo zamówień publicznych (Dz. U. z 201</w:t>
      </w:r>
      <w:r>
        <w:rPr>
          <w:bCs/>
        </w:rPr>
        <w:t>3</w:t>
      </w:r>
      <w:r w:rsidRPr="009B1DB1">
        <w:rPr>
          <w:bCs/>
        </w:rPr>
        <w:t xml:space="preserve"> r., poz. 9</w:t>
      </w:r>
      <w:r>
        <w:rPr>
          <w:bCs/>
        </w:rPr>
        <w:t>07</w:t>
      </w:r>
      <w:r w:rsidRPr="009B1DB1">
        <w:rPr>
          <w:bCs/>
        </w:rPr>
        <w:t xml:space="preserve">) </w:t>
      </w:r>
      <w:r w:rsidRPr="009B1DB1">
        <w:t xml:space="preserve">zamawiający Komenda Powiatowa Państwowej Straży Pożarnej w Żarach </w:t>
      </w:r>
      <w:r>
        <w:t>informuje</w:t>
      </w:r>
      <w:r>
        <w:rPr>
          <w:bCs/>
        </w:rPr>
        <w:t xml:space="preserve">, że postępowanie o udzielenie </w:t>
      </w:r>
      <w:r w:rsidRPr="00E4538C">
        <w:rPr>
          <w:bCs/>
        </w:rPr>
        <w:t>zamówienia publicznego na d</w:t>
      </w:r>
      <w:r w:rsidRPr="00E4538C">
        <w:t xml:space="preserve">ostawę </w:t>
      </w:r>
      <w:r w:rsidRPr="00E4538C">
        <w:rPr>
          <w:bCs/>
        </w:rPr>
        <w:t xml:space="preserve">dwóch samochodów ratowniczo – gaśniczych, samochodu kwatermistrzowskiego oraz samochodu </w:t>
      </w:r>
      <w:proofErr w:type="spellStart"/>
      <w:r w:rsidRPr="00E4538C">
        <w:rPr>
          <w:bCs/>
        </w:rPr>
        <w:t>operacyjno</w:t>
      </w:r>
      <w:proofErr w:type="spellEnd"/>
      <w:r w:rsidRPr="00E4538C">
        <w:rPr>
          <w:bCs/>
        </w:rPr>
        <w:t xml:space="preserve"> – rozpoznawczego</w:t>
      </w:r>
      <w:r>
        <w:rPr>
          <w:bCs/>
        </w:rPr>
        <w:t xml:space="preserve"> </w:t>
      </w:r>
      <w:r>
        <w:rPr>
          <w:b/>
          <w:bCs/>
        </w:rPr>
        <w:t>zostało unieważnione.</w:t>
      </w:r>
    </w:p>
    <w:p w:rsidR="00D87BCE" w:rsidRDefault="00D87BCE" w:rsidP="00D87BCE">
      <w:pPr>
        <w:pStyle w:val="Tekstpodstawowy3"/>
        <w:ind w:left="1276" w:hanging="1276"/>
        <w:rPr>
          <w:b/>
          <w:bCs/>
        </w:rPr>
      </w:pPr>
    </w:p>
    <w:p w:rsidR="00D87BCE" w:rsidRDefault="00D87BCE" w:rsidP="00D87BCE">
      <w:pPr>
        <w:pStyle w:val="Domylnyteks"/>
        <w:spacing w:after="100" w:afterAutospacing="1"/>
        <w:rPr>
          <w:rFonts w:ascii="Tahoma" w:hAnsi="Tahoma" w:cs="Tahoma"/>
          <w:bCs/>
          <w:szCs w:val="24"/>
          <w:u w:val="single"/>
        </w:rPr>
      </w:pPr>
      <w:r>
        <w:rPr>
          <w:rFonts w:ascii="Tahoma" w:hAnsi="Tahoma" w:cs="Tahoma"/>
          <w:bCs/>
          <w:szCs w:val="24"/>
          <w:u w:val="single"/>
        </w:rPr>
        <w:t>Podstawa prawna</w:t>
      </w:r>
    </w:p>
    <w:p w:rsidR="00D87BCE" w:rsidRDefault="00D87BCE" w:rsidP="00D87BCE">
      <w:pPr>
        <w:pStyle w:val="Domylnyteks"/>
        <w:rPr>
          <w:rFonts w:ascii="Tahoma" w:hAnsi="Tahoma" w:cs="Tahoma"/>
          <w:bCs/>
          <w:szCs w:val="24"/>
        </w:rPr>
      </w:pPr>
      <w:r>
        <w:rPr>
          <w:rFonts w:ascii="Tahoma" w:hAnsi="Tahoma" w:cs="Tahoma"/>
          <w:bCs/>
          <w:szCs w:val="24"/>
        </w:rPr>
        <w:t xml:space="preserve">art. </w:t>
      </w:r>
      <w:r>
        <w:rPr>
          <w:rFonts w:ascii="Tahoma" w:hAnsi="Tahoma" w:cs="Tahoma"/>
          <w:bCs/>
          <w:color w:val="auto"/>
          <w:szCs w:val="24"/>
        </w:rPr>
        <w:t xml:space="preserve">93 ust. 1 pkt 6 </w:t>
      </w:r>
      <w:r>
        <w:rPr>
          <w:rFonts w:ascii="Tahoma" w:hAnsi="Tahoma" w:cs="Tahoma"/>
          <w:bCs/>
          <w:szCs w:val="24"/>
        </w:rPr>
        <w:t>ustawy Prawo zamówień publicznych</w:t>
      </w:r>
    </w:p>
    <w:p w:rsidR="00D87BCE" w:rsidRDefault="00D87BCE" w:rsidP="00D87BCE">
      <w:pPr>
        <w:pStyle w:val="Domylnyteks"/>
        <w:rPr>
          <w:rFonts w:ascii="Tahoma" w:hAnsi="Tahoma" w:cs="Tahoma"/>
          <w:bCs/>
          <w:szCs w:val="24"/>
        </w:rPr>
      </w:pPr>
    </w:p>
    <w:p w:rsidR="00D87BCE" w:rsidRDefault="00D87BCE" w:rsidP="00D87BCE">
      <w:pPr>
        <w:pStyle w:val="Domylnyteks"/>
        <w:jc w:val="both"/>
        <w:rPr>
          <w:rFonts w:ascii="Tahoma" w:hAnsi="Tahoma" w:cs="Tahoma"/>
          <w:color w:val="auto"/>
          <w:szCs w:val="24"/>
        </w:rPr>
      </w:pPr>
      <w:r>
        <w:rPr>
          <w:rFonts w:ascii="Tahoma" w:hAnsi="Tahoma" w:cs="Tahoma"/>
          <w:color w:val="auto"/>
          <w:szCs w:val="24"/>
          <w:u w:val="single"/>
        </w:rPr>
        <w:t>Uzasadnienie prawne i  faktyczne</w:t>
      </w:r>
      <w:r>
        <w:rPr>
          <w:rFonts w:ascii="Tahoma" w:hAnsi="Tahoma" w:cs="Tahoma"/>
          <w:color w:val="auto"/>
          <w:szCs w:val="24"/>
        </w:rPr>
        <w:t>:</w:t>
      </w:r>
    </w:p>
    <w:p w:rsidR="00D87BCE" w:rsidRPr="009C0F80" w:rsidRDefault="00D87BCE" w:rsidP="00D87BCE">
      <w:pPr>
        <w:pStyle w:val="Domylnyteks"/>
        <w:ind w:firstLine="708"/>
        <w:jc w:val="both"/>
        <w:rPr>
          <w:rFonts w:ascii="Tahoma" w:hAnsi="Tahoma" w:cs="Tahoma"/>
          <w:color w:val="auto"/>
          <w:sz w:val="16"/>
          <w:szCs w:val="16"/>
        </w:rPr>
      </w:pPr>
    </w:p>
    <w:p w:rsidR="00D87BCE" w:rsidRDefault="00D87BCE" w:rsidP="00D87BCE">
      <w:pPr>
        <w:pStyle w:val="Domylnyteks"/>
        <w:ind w:firstLine="708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Zamawiający unieważnił postępowanie</w:t>
      </w:r>
      <w:r>
        <w:rPr>
          <w:rFonts w:ascii="Tahoma" w:hAnsi="Tahoma" w:cs="Tahoma"/>
          <w:bCs/>
        </w:rPr>
        <w:t xml:space="preserve"> ponieważ wystąpiła istotna zmiana okoliczności powodująca, że prowadzenie postępowania nie leży w interesie publicznym, czego nie można było wcześniej przewidzieć.</w:t>
      </w:r>
    </w:p>
    <w:p w:rsidR="00D87BCE" w:rsidRDefault="00D87BCE" w:rsidP="00D87BCE">
      <w:pPr>
        <w:pStyle w:val="Domylnyteks"/>
        <w:jc w:val="both"/>
        <w:rPr>
          <w:rFonts w:ascii="Tahoma" w:hAnsi="Tahoma" w:cs="Tahoma"/>
          <w:bCs/>
        </w:rPr>
      </w:pPr>
      <w:r w:rsidRPr="002B16B7">
        <w:rPr>
          <w:rFonts w:ascii="Tahoma" w:hAnsi="Tahoma" w:cs="Tahoma"/>
          <w:szCs w:val="24"/>
        </w:rPr>
        <w:t>Zamawiający podejmując decyzję o wszczęciu przedmiotowego postę</w:t>
      </w:r>
      <w:r>
        <w:rPr>
          <w:rFonts w:ascii="Tahoma" w:hAnsi="Tahoma" w:cs="Tahoma"/>
          <w:szCs w:val="24"/>
        </w:rPr>
        <w:t xml:space="preserve">powania </w:t>
      </w:r>
      <w:r>
        <w:rPr>
          <w:rFonts w:ascii="Tahoma" w:hAnsi="Tahoma" w:cs="Tahoma"/>
          <w:bCs/>
        </w:rPr>
        <w:t xml:space="preserve">założył, że przedmiot zamówienia zostanie sfinansowany ze środków pochodzących z budżetu Unii Europejskiej, o które ubiega się zamawiający oraz budżetu państwa. Decyzja o ewentualnym przyznaniu środków miała zostać podjęta w pierwszym tygodniu września 2013r. </w:t>
      </w:r>
    </w:p>
    <w:p w:rsidR="00D87BCE" w:rsidRPr="001446E8" w:rsidRDefault="00D87BCE" w:rsidP="00D87BCE">
      <w:pPr>
        <w:pStyle w:val="Domylnyteks"/>
        <w:ind w:firstLine="70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W trakcie trwania postępowania zamawiający posiadł wiedzę, że termin podziału środków finansowych w ramach Programu Operacyjnego Współpracy Transgranicznej Polska Saksonia 2007 – 2013 został przesunięty z pierwotnie wyznaczonego na 16 październik 2013 r. Konsekwencją powyższej zmiany jest brak możliwości wcześniejszego zawarcia umowy i realizacji przedmiotu zamówienia </w:t>
      </w:r>
      <w:r>
        <w:rPr>
          <w:rFonts w:ascii="Tahoma" w:hAnsi="Tahoma" w:cs="Tahoma"/>
          <w:bCs/>
        </w:rPr>
        <w:lastRenderedPageBreak/>
        <w:t xml:space="preserve">zgodnie z terminem określonym w specyfikacji istotnych warunków zamówienia  tzn. w okresie do 10 grudnia 2013. Wprawdzie obowiązujące przepisy dopuszczają możliwość przesunięcie terminu realizacji na rok 2014, jednakże wymaga to zabezpieczenia przez zamawiającego - jako jednostki sektora finansów publicznych -  środków finansowych umożliwiających pokrycie zaciągniętych zobowiązań finansowych w roku 2014, co obecnie nie jest </w:t>
      </w:r>
      <w:r w:rsidRPr="00C45EEC">
        <w:rPr>
          <w:rFonts w:ascii="Tahoma" w:hAnsi="Tahoma" w:cs="Tahoma"/>
          <w:bCs/>
          <w:szCs w:val="24"/>
        </w:rPr>
        <w:t>możliwe.</w:t>
      </w:r>
    </w:p>
    <w:p w:rsidR="00D87BCE" w:rsidRDefault="00D87BCE" w:rsidP="00D87BCE">
      <w:pPr>
        <w:pStyle w:val="Domylnyteks"/>
        <w:ind w:firstLine="708"/>
        <w:jc w:val="both"/>
        <w:rPr>
          <w:rFonts w:ascii="Tahoma" w:hAnsi="Tahoma" w:cs="Tahoma"/>
          <w:bCs/>
          <w:szCs w:val="24"/>
        </w:rPr>
      </w:pPr>
      <w:r w:rsidRPr="00C45EEC">
        <w:rPr>
          <w:rFonts w:ascii="Tahoma" w:hAnsi="Tahoma" w:cs="Tahoma"/>
          <w:szCs w:val="24"/>
        </w:rPr>
        <w:t>Powyższe okoliczności stanowią obiektywną przesłankę potwierdzającą, iż dalsze prowadzenie</w:t>
      </w:r>
      <w:r>
        <w:rPr>
          <w:rFonts w:ascii="Tahoma" w:hAnsi="Tahoma" w:cs="Tahoma"/>
          <w:szCs w:val="24"/>
        </w:rPr>
        <w:t xml:space="preserve"> postępowania o</w:t>
      </w:r>
      <w:r w:rsidRPr="00C45EEC">
        <w:rPr>
          <w:rFonts w:ascii="Tahoma" w:hAnsi="Tahoma" w:cs="Tahoma"/>
          <w:szCs w:val="24"/>
        </w:rPr>
        <w:t xml:space="preserve"> udzielenie zamówienia nie leży w interesie publicznym, gdyż wydatkowanie środków publicznych w ramach niniejszego postępowania stałoby w sprzecznoś</w:t>
      </w:r>
      <w:r>
        <w:rPr>
          <w:rFonts w:ascii="Tahoma" w:hAnsi="Tahoma" w:cs="Tahoma"/>
          <w:szCs w:val="24"/>
        </w:rPr>
        <w:t>ci z zasadami ustawy o finansach publicznych.</w:t>
      </w:r>
    </w:p>
    <w:p w:rsidR="00D87BCE" w:rsidRPr="00C45EEC" w:rsidRDefault="00D87BCE" w:rsidP="00D87BCE">
      <w:pPr>
        <w:pStyle w:val="Domylnyteks"/>
        <w:ind w:firstLine="708"/>
        <w:jc w:val="both"/>
        <w:rPr>
          <w:rFonts w:ascii="Tahoma" w:hAnsi="Tahoma" w:cs="Tahoma"/>
          <w:bCs/>
          <w:szCs w:val="24"/>
        </w:rPr>
      </w:pPr>
      <w:r w:rsidRPr="00C45EEC">
        <w:rPr>
          <w:rFonts w:ascii="Tahoma" w:hAnsi="Tahoma" w:cs="Tahoma"/>
          <w:szCs w:val="24"/>
        </w:rPr>
        <w:t>Reasumują</w:t>
      </w:r>
      <w:r>
        <w:rPr>
          <w:rFonts w:ascii="Tahoma" w:hAnsi="Tahoma" w:cs="Tahoma"/>
          <w:szCs w:val="24"/>
        </w:rPr>
        <w:t xml:space="preserve">c, </w:t>
      </w:r>
      <w:r w:rsidRPr="00C45EEC">
        <w:rPr>
          <w:rFonts w:ascii="Tahoma" w:hAnsi="Tahoma" w:cs="Tahoma"/>
          <w:szCs w:val="24"/>
        </w:rPr>
        <w:t>w świetle wszystkich przywołanych powyżej okoliczności, jedynym dopuszczalnym na podstawie obowiązujących przepisów prawa rozwiązaniem w tej sytuacji jest unieważnienie postępowania o udzielenie zamówienia publicznego na podstawie art. 93 ust. 1 pkt 6 ustawy.</w:t>
      </w:r>
    </w:p>
    <w:p w:rsidR="00D87BCE" w:rsidRPr="00C45EEC" w:rsidRDefault="00D87BCE" w:rsidP="00D87BCE">
      <w:pPr>
        <w:pStyle w:val="Domylnyteks"/>
        <w:ind w:firstLine="708"/>
        <w:jc w:val="both"/>
        <w:rPr>
          <w:rFonts w:ascii="Tahoma" w:hAnsi="Tahoma" w:cs="Tahoma"/>
          <w:bCs/>
          <w:szCs w:val="24"/>
        </w:rPr>
      </w:pPr>
    </w:p>
    <w:p w:rsidR="00D87BCE" w:rsidRDefault="00D87BCE" w:rsidP="00D87BCE">
      <w:pPr>
        <w:pStyle w:val="Tekstpodstawowy"/>
        <w:ind w:firstLine="708"/>
      </w:pPr>
    </w:p>
    <w:p w:rsidR="00D87BCE" w:rsidRDefault="00D87BCE" w:rsidP="00D87BCE">
      <w:pPr>
        <w:pStyle w:val="Tekstpodstawowy3"/>
        <w:ind w:firstLine="708"/>
        <w:rPr>
          <w:bCs/>
        </w:rPr>
      </w:pPr>
    </w:p>
    <w:p w:rsidR="00D87BCE" w:rsidRDefault="00D87BCE" w:rsidP="00D87BCE">
      <w:pPr>
        <w:pStyle w:val="Tekstpodstawowy3"/>
        <w:ind w:firstLine="708"/>
        <w:rPr>
          <w:bCs/>
        </w:rPr>
      </w:pPr>
    </w:p>
    <w:p w:rsidR="00D87BCE" w:rsidRDefault="00D87BCE" w:rsidP="00D87BCE">
      <w:pPr>
        <w:pStyle w:val="Tekstpodstawowy"/>
        <w:rPr>
          <w:color w:val="000000"/>
        </w:rPr>
      </w:pPr>
      <w:r w:rsidRPr="00763CD7">
        <w:rPr>
          <w:color w:val="000000"/>
        </w:rPr>
        <w:t xml:space="preserve">  </w:t>
      </w:r>
    </w:p>
    <w:p w:rsidR="00D87BCE" w:rsidRDefault="00D87BCE" w:rsidP="00D87BCE">
      <w:pPr>
        <w:pStyle w:val="Tekstpodstawowy"/>
      </w:pPr>
      <w:r w:rsidRPr="00763CD7">
        <w:rPr>
          <w:color w:val="000000"/>
        </w:rPr>
        <w:t xml:space="preserve">Miejsce publikacji: </w:t>
      </w:r>
      <w:hyperlink r:id="rId7" w:history="1">
        <w:r>
          <w:rPr>
            <w:rStyle w:val="Hipercze"/>
            <w:color w:val="000000"/>
          </w:rPr>
          <w:t>www.straz.zary.pl</w:t>
        </w:r>
      </w:hyperlink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Default="00D87BCE" w:rsidP="00D87BCE">
      <w:pPr>
        <w:pStyle w:val="Tekstpodstawowy"/>
      </w:pPr>
    </w:p>
    <w:p w:rsidR="00D87BCE" w:rsidRPr="00D87BCE" w:rsidRDefault="00D87BCE" w:rsidP="00D87BCE">
      <w:pPr>
        <w:rPr>
          <w:rFonts w:ascii="Tahoma" w:hAnsi="Tahoma" w:cs="Tahoma"/>
        </w:rPr>
      </w:pPr>
      <w:bookmarkStart w:id="0" w:name="_GoBack"/>
      <w:bookmarkEnd w:id="0"/>
    </w:p>
    <w:sectPr w:rsidR="00D87BCE" w:rsidRPr="00D87BCE" w:rsidSect="001446E8">
      <w:headerReference w:type="default" r:id="rId8"/>
      <w:footerReference w:type="default" r:id="rId9"/>
      <w:pgSz w:w="11906" w:h="16838"/>
      <w:pgMar w:top="17" w:right="1418" w:bottom="567" w:left="1418" w:header="426" w:footer="4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3CC" w:rsidRDefault="00D87BCE" w:rsidP="00CA4181">
    <w:pPr>
      <w:pStyle w:val="Nagwek"/>
      <w:tabs>
        <w:tab w:val="clear" w:pos="4536"/>
        <w:tab w:val="clear" w:pos="9072"/>
        <w:tab w:val="left" w:pos="3615"/>
      </w:tabs>
      <w:jc w:val="center"/>
    </w:pPr>
    <w:r>
      <w:rPr>
        <w:noProof/>
      </w:rPr>
      <w:drawing>
        <wp:inline distT="0" distB="0" distL="0" distR="0" wp14:anchorId="5C713504" wp14:editId="7E0BBF74">
          <wp:extent cx="5753100" cy="447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3CC" w:rsidRDefault="00D87BCE" w:rsidP="00CA4181">
    <w:pPr>
      <w:pStyle w:val="Nagwek"/>
      <w:tabs>
        <w:tab w:val="clear" w:pos="4536"/>
        <w:tab w:val="clear" w:pos="9072"/>
        <w:tab w:val="left" w:pos="3615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F0" w:rsidRDefault="00D87BCE" w:rsidP="00A001F0">
    <w:pPr>
      <w:pStyle w:val="Stopka"/>
      <w:tabs>
        <w:tab w:val="clear" w:pos="9072"/>
      </w:tabs>
      <w:jc w:val="center"/>
      <w:rPr>
        <w:noProof/>
      </w:rPr>
    </w:pPr>
  </w:p>
  <w:p w:rsidR="00A001F0" w:rsidRPr="00B7294E" w:rsidRDefault="00D87BCE" w:rsidP="00A001F0">
    <w:pPr>
      <w:pStyle w:val="Nagwek"/>
      <w:jc w:val="center"/>
      <w:rPr>
        <w:color w:val="BFBF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ECA56C" wp14:editId="6192EBE9">
          <wp:simplePos x="0" y="0"/>
          <wp:positionH relativeFrom="column">
            <wp:posOffset>5607050</wp:posOffset>
          </wp:positionH>
          <wp:positionV relativeFrom="paragraph">
            <wp:posOffset>-209550</wp:posOffset>
          </wp:positionV>
          <wp:extent cx="868045" cy="327660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01F0" w:rsidRPr="00B7294E" w:rsidRDefault="00D87BCE" w:rsidP="00A001F0">
    <w:pPr>
      <w:jc w:val="center"/>
      <w:rPr>
        <w:rFonts w:ascii="Arial" w:hAnsi="Arial" w:cs="Arial"/>
        <w:bCs/>
        <w:i/>
        <w:sz w:val="20"/>
        <w:szCs w:val="20"/>
      </w:rPr>
    </w:pPr>
    <w:r w:rsidRPr="00B7294E">
      <w:rPr>
        <w:bCs/>
        <w:i/>
        <w:sz w:val="20"/>
        <w:szCs w:val="20"/>
      </w:rPr>
      <w:t>Program Operacyjny Współpracy Transgranicznej Polska – Saksonia 2007-2013</w:t>
    </w:r>
  </w:p>
  <w:p w:rsidR="00A001F0" w:rsidRPr="00B7294E" w:rsidRDefault="00D87BCE" w:rsidP="00A001F0">
    <w:pPr>
      <w:jc w:val="center"/>
      <w:rPr>
        <w:i/>
        <w:sz w:val="20"/>
        <w:szCs w:val="20"/>
        <w:lang w:val="en-US"/>
      </w:rPr>
    </w:pPr>
    <w:proofErr w:type="spellStart"/>
    <w:r w:rsidRPr="00B7294E">
      <w:rPr>
        <w:i/>
        <w:sz w:val="20"/>
        <w:szCs w:val="20"/>
        <w:lang w:val="en-US"/>
      </w:rPr>
      <w:t>Op</w:t>
    </w:r>
    <w:r w:rsidRPr="00B7294E">
      <w:rPr>
        <w:i/>
        <w:sz w:val="20"/>
        <w:szCs w:val="20"/>
        <w:lang w:val="en-US"/>
      </w:rPr>
      <w:t>erationelles</w:t>
    </w:r>
    <w:proofErr w:type="spellEnd"/>
    <w:r w:rsidRPr="00B7294E">
      <w:rPr>
        <w:i/>
        <w:sz w:val="20"/>
        <w:szCs w:val="20"/>
        <w:lang w:val="en-US"/>
      </w:rPr>
      <w:t xml:space="preserve"> </w:t>
    </w:r>
    <w:proofErr w:type="spellStart"/>
    <w:r w:rsidRPr="00B7294E">
      <w:rPr>
        <w:i/>
        <w:sz w:val="20"/>
        <w:szCs w:val="20"/>
        <w:lang w:val="en-US"/>
      </w:rPr>
      <w:t>Programm</w:t>
    </w:r>
    <w:proofErr w:type="spellEnd"/>
    <w:r w:rsidRPr="00B7294E">
      <w:rPr>
        <w:i/>
        <w:sz w:val="20"/>
        <w:szCs w:val="20"/>
        <w:lang w:val="en-US"/>
      </w:rPr>
      <w:t xml:space="preserve"> der </w:t>
    </w:r>
    <w:proofErr w:type="spellStart"/>
    <w:r w:rsidRPr="00B7294E">
      <w:rPr>
        <w:i/>
        <w:sz w:val="20"/>
        <w:szCs w:val="20"/>
        <w:lang w:val="en-US"/>
      </w:rPr>
      <w:t>grenzübergreifenden</w:t>
    </w:r>
    <w:proofErr w:type="spellEnd"/>
    <w:r w:rsidRPr="00B7294E">
      <w:rPr>
        <w:i/>
        <w:sz w:val="20"/>
        <w:szCs w:val="20"/>
        <w:lang w:val="en-US"/>
      </w:rPr>
      <w:t xml:space="preserve"> </w:t>
    </w:r>
    <w:proofErr w:type="spellStart"/>
    <w:r w:rsidRPr="00B7294E">
      <w:rPr>
        <w:i/>
        <w:sz w:val="20"/>
        <w:szCs w:val="20"/>
        <w:lang w:val="en-US"/>
      </w:rPr>
      <w:t>Zusammenarbeit</w:t>
    </w:r>
    <w:proofErr w:type="spellEnd"/>
    <w:r w:rsidRPr="00B7294E">
      <w:rPr>
        <w:i/>
        <w:sz w:val="20"/>
        <w:szCs w:val="20"/>
        <w:lang w:val="en-US"/>
      </w:rPr>
      <w:t xml:space="preserve"> Sachsen – </w:t>
    </w:r>
    <w:proofErr w:type="spellStart"/>
    <w:r w:rsidRPr="00B7294E">
      <w:rPr>
        <w:i/>
        <w:sz w:val="20"/>
        <w:szCs w:val="20"/>
        <w:lang w:val="en-US"/>
      </w:rPr>
      <w:t>Polen</w:t>
    </w:r>
    <w:proofErr w:type="spellEnd"/>
    <w:r w:rsidRPr="00B7294E">
      <w:rPr>
        <w:i/>
        <w:sz w:val="20"/>
        <w:szCs w:val="20"/>
        <w:lang w:val="en-US"/>
      </w:rPr>
      <w:t xml:space="preserve"> 2007-2013</w:t>
    </w:r>
  </w:p>
  <w:p w:rsidR="00A001F0" w:rsidRPr="00B7294E" w:rsidRDefault="00D87BCE" w:rsidP="00A001F0">
    <w:pPr>
      <w:pStyle w:val="Stopka"/>
      <w:tabs>
        <w:tab w:val="clear" w:pos="9072"/>
      </w:tabs>
      <w:jc w:val="center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74CF"/>
    <w:multiLevelType w:val="hybridMultilevel"/>
    <w:tmpl w:val="705A8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FA"/>
    <w:rsid w:val="000662E8"/>
    <w:rsid w:val="000F3224"/>
    <w:rsid w:val="00C17EFA"/>
    <w:rsid w:val="00D8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22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87BCE"/>
    <w:pPr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7BCE"/>
    <w:rPr>
      <w:rFonts w:ascii="Tahoma" w:eastAsia="Times New Roman" w:hAnsi="Tahoma" w:cs="Tahoma"/>
      <w:sz w:val="24"/>
      <w:szCs w:val="20"/>
      <w:lang w:eastAsia="pl-PL"/>
    </w:rPr>
  </w:style>
  <w:style w:type="paragraph" w:customStyle="1" w:styleId="Domylnyteks">
    <w:name w:val="Domyślny teks"/>
    <w:rsid w:val="00D87BC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D87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87BCE"/>
    <w:pPr>
      <w:spacing w:after="0" w:line="240" w:lineRule="auto"/>
      <w:jc w:val="both"/>
    </w:pPr>
    <w:rPr>
      <w:rFonts w:ascii="Tahoma" w:eastAsia="Times New Roman" w:hAnsi="Tahoma" w:cs="Tahoma"/>
      <w:color w:val="00000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7BCE"/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BCE"/>
    <w:pPr>
      <w:spacing w:after="0" w:line="240" w:lineRule="auto"/>
      <w:ind w:left="708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7BC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87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BC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B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87BCE"/>
    <w:rPr>
      <w:color w:val="0000FF"/>
      <w:u w:val="single"/>
    </w:rPr>
  </w:style>
  <w:style w:type="character" w:styleId="Pogrubienie">
    <w:name w:val="Strong"/>
    <w:uiPriority w:val="22"/>
    <w:qFormat/>
    <w:rsid w:val="00D87B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224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87BCE"/>
    <w:pPr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7BCE"/>
    <w:rPr>
      <w:rFonts w:ascii="Tahoma" w:eastAsia="Times New Roman" w:hAnsi="Tahoma" w:cs="Tahoma"/>
      <w:sz w:val="24"/>
      <w:szCs w:val="20"/>
      <w:lang w:eastAsia="pl-PL"/>
    </w:rPr>
  </w:style>
  <w:style w:type="paragraph" w:customStyle="1" w:styleId="Domylnyteks">
    <w:name w:val="Domyślny teks"/>
    <w:rsid w:val="00D87BC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D87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87BCE"/>
    <w:pPr>
      <w:spacing w:after="0" w:line="240" w:lineRule="auto"/>
      <w:jc w:val="both"/>
    </w:pPr>
    <w:rPr>
      <w:rFonts w:ascii="Tahoma" w:eastAsia="Times New Roman" w:hAnsi="Tahoma" w:cs="Tahoma"/>
      <w:color w:val="00000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7BCE"/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BCE"/>
    <w:pPr>
      <w:spacing w:after="0" w:line="240" w:lineRule="auto"/>
      <w:ind w:left="708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7BC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87B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BC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87B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87BCE"/>
    <w:rPr>
      <w:color w:val="0000FF"/>
      <w:u w:val="single"/>
    </w:rPr>
  </w:style>
  <w:style w:type="character" w:styleId="Pogrubienie">
    <w:name w:val="Strong"/>
    <w:uiPriority w:val="22"/>
    <w:qFormat/>
    <w:rsid w:val="00D87B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www.nowaso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42BA-36C9-4BBA-B6CF-4C96FC16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Kochański</dc:creator>
  <cp:keywords/>
  <dc:description/>
  <cp:lastModifiedBy>Andrzej Kochański</cp:lastModifiedBy>
  <cp:revision>3</cp:revision>
  <dcterms:created xsi:type="dcterms:W3CDTF">2013-09-13T11:59:00Z</dcterms:created>
  <dcterms:modified xsi:type="dcterms:W3CDTF">2013-09-13T12:01:00Z</dcterms:modified>
</cp:coreProperties>
</file>